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62" w:rsidRDefault="006C5262" w:rsidP="006C526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21"/>
          <w:b/>
          <w:bCs/>
          <w:color w:val="000000"/>
          <w:sz w:val="28"/>
          <w:szCs w:val="28"/>
        </w:rPr>
        <w:t>План игровых занятий по теме недели </w:t>
      </w:r>
      <w:r>
        <w:rPr>
          <w:rStyle w:val="c20"/>
          <w:b/>
          <w:bCs/>
          <w:color w:val="000000"/>
          <w:sz w:val="32"/>
          <w:szCs w:val="32"/>
        </w:rPr>
        <w:t>«Опыты и эксперименты»</w:t>
      </w:r>
    </w:p>
    <w:bookmarkEnd w:id="0"/>
    <w:p w:rsidR="006C5262" w:rsidRDefault="006C5262" w:rsidP="006C5262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       (27.04.20 – 30.04.20)        </w:t>
      </w:r>
    </w:p>
    <w:p w:rsidR="006C5262" w:rsidRDefault="006C5262" w:rsidP="006C526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Группа раннего развития № 2</w:t>
      </w:r>
    </w:p>
    <w:p w:rsidR="006C5262" w:rsidRDefault="006C5262" w:rsidP="006C526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(интернет – адрес: </w:t>
      </w:r>
      <w:hyperlink r:id="rId6" w:history="1">
        <w:r>
          <w:rPr>
            <w:rStyle w:val="a7"/>
            <w:rFonts w:ascii="Calibri" w:hAnsi="Calibri"/>
            <w:sz w:val="22"/>
            <w:szCs w:val="22"/>
          </w:rPr>
          <w:t>https://www.baby.ru/blogs/post/133621582-75614841/</w:t>
        </w:r>
      </w:hyperlink>
      <w:proofErr w:type="gramStart"/>
      <w:r>
        <w:rPr>
          <w:rStyle w:val="c13"/>
          <w:rFonts w:ascii="Calibri" w:hAnsi="Calibri"/>
          <w:color w:val="000000"/>
          <w:sz w:val="22"/>
          <w:szCs w:val="22"/>
        </w:rPr>
        <w:t>   ;</w:t>
      </w:r>
      <w:proofErr w:type="gramEnd"/>
    </w:p>
    <w:p w:rsidR="006C5262" w:rsidRDefault="006C5262" w:rsidP="006C526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7" w:history="1">
        <w:proofErr w:type="gramStart"/>
        <w:r>
          <w:rPr>
            <w:rStyle w:val="a7"/>
            <w:rFonts w:ascii="Calibri" w:hAnsi="Calibri"/>
            <w:sz w:val="22"/>
            <w:szCs w:val="22"/>
          </w:rPr>
          <w:t>https://kladraz.ru/blogs/gergert-lyudmila/master-klas-dlja-roditelei-volshebnaja-vodichka.html</w:t>
        </w:r>
      </w:hyperlink>
      <w:r>
        <w:rPr>
          <w:rStyle w:val="c13"/>
          <w:rFonts w:ascii="Calibri" w:hAnsi="Calibri"/>
          <w:color w:val="000000"/>
          <w:sz w:val="22"/>
          <w:szCs w:val="22"/>
        </w:rPr>
        <w:t>)</w:t>
      </w:r>
      <w:proofErr w:type="gramEnd"/>
    </w:p>
    <w:p w:rsidR="006C5262" w:rsidRDefault="006C5262" w:rsidP="006C5262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hd w:val="clear" w:color="auto" w:fill="FFFFFF"/>
        </w:rPr>
        <w:t>Дети всегда открыты чему-то новому, необычному, интересному! С 2-3 лет воспитанники младшей группы начинают участвовать в опытах и проектах в группе и на прогулке. Вместе с воспитателем они проводят простейшие исследования, которые закладывают основу будущей познавательной деятельности.</w:t>
      </w:r>
    </w:p>
    <w:p w:rsidR="006C5262" w:rsidRDefault="006C5262" w:rsidP="006C5262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hd w:val="clear" w:color="auto" w:fill="FFFFFF"/>
        </w:rPr>
        <w:t>    Теперь стать исследователем можно, не выходя из дома, подготовив для опытов самые обычные подручные материалы.</w:t>
      </w:r>
    </w:p>
    <w:p w:rsidR="006C5262" w:rsidRDefault="006C5262" w:rsidP="006C526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color w:val="000000"/>
        </w:rPr>
        <w:t>    Без наглядных опытов абстрактные понятия так и остаются иллюзией. Только практические наблюдения помогают ребёнку смоделировать картинку в своём сознании, установить взаимосвязи и закономерности.  </w:t>
      </w:r>
    </w:p>
    <w:p w:rsidR="006C5262" w:rsidRDefault="006C5262" w:rsidP="006C5262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32"/>
          <w:szCs w:val="32"/>
        </w:rPr>
        <w:t>Примерные игры-эксперименты и опыты дома для детей младшего дошкольного возраста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Шарики в воде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212121"/>
        </w:rPr>
        <w:t>В такой игре-эксперименте тренируется мелкая моторика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212121"/>
        </w:rPr>
        <w:t>Необходимый инвентарь:</w:t>
      </w:r>
      <w:r>
        <w:rPr>
          <w:rStyle w:val="c0"/>
          <w:color w:val="212121"/>
        </w:rPr>
        <w:t> две глубоких тарелки или два небольших тазика, несколько теннисных шариков, ситечко с ручкой, салфетка или губка.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Поставьте на стол две тарелки, одну из которых наполните водой и опустите в нее шарики. Ребенок с помощью ситечка достает шарики из тарелки с водой и перекладывает их в пустую тарелку. В процессе эксперимента он замечает, что вода проливается в дырки ситечка и что пластмассовые шарики не тонут в воде.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Разлить поровну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212121"/>
        </w:rPr>
        <w:t>Необходимый инвентарь:</w:t>
      </w:r>
      <w:r>
        <w:rPr>
          <w:rStyle w:val="c0"/>
          <w:color w:val="212121"/>
        </w:rPr>
        <w:t> три прозрачных стакана, кувшин или чайник с водой, салфетка.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Ребенок должен разлить воду из кувшина поровну во все три стакана. Когда стаканчики наполнены, вы проверяете результат.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Работу можно повторить, вылив воду из стаканчиков обратно в кувшин.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Взбивание пены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212121"/>
        </w:rPr>
        <w:t>Необходимый инвентарь:</w:t>
      </w:r>
      <w:r>
        <w:rPr>
          <w:rStyle w:val="c0"/>
          <w:color w:val="212121"/>
        </w:rPr>
        <w:t> тазик с водой, венчик, пена для ванны или жидкое мыло, губка или салфетка.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Ребенок наливает немного мыла или пены в тазик и с помощью венчика взбивает пену. Смотрит, достаточно ли мыла добавлено в тазик. Если нет, еще немного добавляет.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Когда эксперимент закончен, он выливает воду в ведро. Капли воды на столе и мокрый тазик вытирает с помощью губки или салфетки.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Этот эксперимент также полезен для развития мускулатуры кисти руки.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Капли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212121"/>
        </w:rPr>
        <w:t>Необходимый инвентарь</w:t>
      </w:r>
      <w:r>
        <w:rPr>
          <w:rStyle w:val="c0"/>
          <w:color w:val="212121"/>
        </w:rPr>
        <w:t>: контейнер для кубиков льда, чашка с слегка подкрашенной гуашью водой, пипетка, губка или салфетка.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С помощью пипетки ребенок переносит воду из чашки в контейнер для льда.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Когда все ячейки заполнятся, можно собрать таким же способом воду обратно в чашку.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В ходе эксперимента можно посчитать, сколько капель вмещается в одну ячейку, в две и т. д.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color w:val="212121"/>
        </w:rPr>
        <w:t>Тонет</w:t>
      </w:r>
      <w:proofErr w:type="gramEnd"/>
      <w:r>
        <w:rPr>
          <w:rStyle w:val="c6"/>
          <w:b/>
          <w:bCs/>
          <w:color w:val="212121"/>
        </w:rPr>
        <w:t xml:space="preserve"> не тонет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8"/>
          <w:i/>
          <w:iCs/>
          <w:color w:val="212121"/>
        </w:rPr>
        <w:t>Необходимый инвентарь</w:t>
      </w:r>
      <w:r>
        <w:rPr>
          <w:rStyle w:val="c0"/>
          <w:color w:val="212121"/>
        </w:rPr>
        <w:t>: тазик с водой, несколько предметов из разных материалов: перышко, гвоздик, пластмассовый шарик, прищепка, бусинка, бумажка и т. д.</w:t>
      </w:r>
      <w:proofErr w:type="gramEnd"/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212121"/>
        </w:rPr>
        <w:lastRenderedPageBreak/>
        <w:t>❀</w:t>
      </w:r>
      <w:r>
        <w:rPr>
          <w:rStyle w:val="c0"/>
          <w:color w:val="212121"/>
        </w:rPr>
        <w:t> В ходе эксперимента ребенок должен распределить предметы по признаку «тонет — не тонет»: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12121"/>
        </w:rPr>
        <w:t>1) тонет сразу;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12121"/>
        </w:rPr>
        <w:t>2) тонет после намокания;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12121"/>
        </w:rPr>
        <w:t>3) не тонет.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Волшебное свойство воды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212121"/>
        </w:rPr>
        <w:t>Необходимый инвентарь:</w:t>
      </w:r>
      <w:r>
        <w:rPr>
          <w:rStyle w:val="c0"/>
          <w:color w:val="212121"/>
        </w:rPr>
        <w:t> резиновая перчатка, надувной шарик, стакан, бутылка, кувшин с водой, губка.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Ребенок в ходе эксперимента получает знание о том, что вода принимает форму заполняемого предмета.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Свойства соленой воды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212121"/>
        </w:rPr>
        <w:t>Необходимый инвентарь</w:t>
      </w:r>
      <w:r>
        <w:rPr>
          <w:rStyle w:val="c0"/>
          <w:color w:val="212121"/>
        </w:rPr>
        <w:t>: два стакана с водой, два яйца, поваренная соль (4 ст. л.), ложка.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Ребенок с помощью ложки опускает яйцо в один стакан, наблюдает, что оно тонет.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Во втором стакане он растворяет соль, тщательно размешивая ее ложкой. Опускает второе яйцо. Наблюдает, что в этом стакане яйцо плавает на поверхности.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Кристаллы на ветке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В кастрюле с теплой водой разводится большое количество соли. В нее опускается ветка без листьев и закрепляется так, чтобы не касалась ни стенок, ни дна кастрюли. Оставляется на 2-3 дня.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Когда подойдет нужное время, на ветке вырастут кристаллы.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Декоративная ваза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Летом и осенью займитесь собиранием разных семечек: арбузных, тыквенных, семян клена, яблочных и вишневых косточек и т. д. Найдите много мелких разноцветных камешков.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Возьмите пластиковую бутылку или стеклянную банку на 0,5 или 1 л. Пусть ребенок превратит ее в красивую вазу. Для этого ее надо облепить пластилином, а затем украсить узорами, вдавливая в пластилин разные семечки и камешки. Потом можно ее покрыть лаком.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Второй вариант: возьмите красивую бутылку из белого прозрачного стекла и заполните ее слоями из крупы, семечек, косточек и т. д.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Книга-гербарий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Летом и осенью столько разных красивых листиков и растений! Соберите их во время прогулки. Дома вложите в тетрадку и положите под пресс. Когда они высохнут, переложите листочки в чистую тетрадь. Приклейте растение в нескольких местах скотчем и подпишите название.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212121"/>
        </w:rPr>
        <w:t>Луковая грядка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212121"/>
        </w:rPr>
        <w:t>Необходимый инвентарь:</w:t>
      </w:r>
      <w:r>
        <w:rPr>
          <w:rStyle w:val="c0"/>
          <w:color w:val="212121"/>
        </w:rPr>
        <w:t> стаканчики из-под йогурта, вода, луковицы.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Ребенок с вашей помощью или самостоятельно разливает воду в йогуртовые стаканчики, затем «сажает» в них луковицы. Стаканчики выставляются на подоконник.</w:t>
      </w:r>
    </w:p>
    <w:p w:rsidR="006C5262" w:rsidRDefault="006C5262" w:rsidP="006C5262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212121"/>
        </w:rPr>
        <w:t>❀</w:t>
      </w:r>
      <w:r>
        <w:rPr>
          <w:rStyle w:val="c0"/>
          <w:color w:val="212121"/>
        </w:rPr>
        <w:t> В течение нескольких дней ведется наблюдение за луковицами. Фиксируется появление корней и листьев.</w:t>
      </w:r>
    </w:p>
    <w:p w:rsidR="00896360" w:rsidRPr="00ED2543" w:rsidRDefault="00896360" w:rsidP="0089636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896360" w:rsidRPr="00ED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47A5"/>
    <w:multiLevelType w:val="multilevel"/>
    <w:tmpl w:val="99222A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E"/>
    <w:rsid w:val="001A20F6"/>
    <w:rsid w:val="006C5262"/>
    <w:rsid w:val="006E5193"/>
    <w:rsid w:val="00896360"/>
    <w:rsid w:val="00944E0F"/>
    <w:rsid w:val="00966481"/>
    <w:rsid w:val="00B00FF5"/>
    <w:rsid w:val="00BB191E"/>
    <w:rsid w:val="00ED2543"/>
    <w:rsid w:val="00F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648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0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C5262"/>
  </w:style>
  <w:style w:type="character" w:customStyle="1" w:styleId="c20">
    <w:name w:val="c20"/>
    <w:basedOn w:val="a0"/>
    <w:rsid w:val="006C5262"/>
  </w:style>
  <w:style w:type="paragraph" w:customStyle="1" w:styleId="c9">
    <w:name w:val="c9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5262"/>
  </w:style>
  <w:style w:type="paragraph" w:customStyle="1" w:styleId="c10">
    <w:name w:val="c10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C5262"/>
  </w:style>
  <w:style w:type="character" w:customStyle="1" w:styleId="c12">
    <w:name w:val="c12"/>
    <w:basedOn w:val="a0"/>
    <w:rsid w:val="006C5262"/>
  </w:style>
  <w:style w:type="character" w:styleId="a7">
    <w:name w:val="Hyperlink"/>
    <w:basedOn w:val="a0"/>
    <w:uiPriority w:val="99"/>
    <w:semiHidden/>
    <w:unhideWhenUsed/>
    <w:rsid w:val="006C5262"/>
    <w:rPr>
      <w:color w:val="0000FF"/>
      <w:u w:val="single"/>
    </w:rPr>
  </w:style>
  <w:style w:type="character" w:customStyle="1" w:styleId="c13">
    <w:name w:val="c13"/>
    <w:basedOn w:val="a0"/>
    <w:rsid w:val="006C5262"/>
  </w:style>
  <w:style w:type="paragraph" w:customStyle="1" w:styleId="c22">
    <w:name w:val="c22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5262"/>
  </w:style>
  <w:style w:type="character" w:customStyle="1" w:styleId="c24">
    <w:name w:val="c24"/>
    <w:basedOn w:val="a0"/>
    <w:rsid w:val="006C5262"/>
  </w:style>
  <w:style w:type="paragraph" w:customStyle="1" w:styleId="c11">
    <w:name w:val="c11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C5262"/>
  </w:style>
  <w:style w:type="paragraph" w:customStyle="1" w:styleId="c2">
    <w:name w:val="c2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5262"/>
  </w:style>
  <w:style w:type="character" w:customStyle="1" w:styleId="c8">
    <w:name w:val="c8"/>
    <w:basedOn w:val="a0"/>
    <w:rsid w:val="006C5262"/>
  </w:style>
  <w:style w:type="character" w:customStyle="1" w:styleId="c0">
    <w:name w:val="c0"/>
    <w:basedOn w:val="a0"/>
    <w:rsid w:val="006C5262"/>
  </w:style>
  <w:style w:type="character" w:customStyle="1" w:styleId="c3">
    <w:name w:val="c3"/>
    <w:basedOn w:val="a0"/>
    <w:rsid w:val="006C5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648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0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C5262"/>
  </w:style>
  <w:style w:type="character" w:customStyle="1" w:styleId="c20">
    <w:name w:val="c20"/>
    <w:basedOn w:val="a0"/>
    <w:rsid w:val="006C5262"/>
  </w:style>
  <w:style w:type="paragraph" w:customStyle="1" w:styleId="c9">
    <w:name w:val="c9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5262"/>
  </w:style>
  <w:style w:type="paragraph" w:customStyle="1" w:styleId="c10">
    <w:name w:val="c10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C5262"/>
  </w:style>
  <w:style w:type="character" w:customStyle="1" w:styleId="c12">
    <w:name w:val="c12"/>
    <w:basedOn w:val="a0"/>
    <w:rsid w:val="006C5262"/>
  </w:style>
  <w:style w:type="character" w:styleId="a7">
    <w:name w:val="Hyperlink"/>
    <w:basedOn w:val="a0"/>
    <w:uiPriority w:val="99"/>
    <w:semiHidden/>
    <w:unhideWhenUsed/>
    <w:rsid w:val="006C5262"/>
    <w:rPr>
      <w:color w:val="0000FF"/>
      <w:u w:val="single"/>
    </w:rPr>
  </w:style>
  <w:style w:type="character" w:customStyle="1" w:styleId="c13">
    <w:name w:val="c13"/>
    <w:basedOn w:val="a0"/>
    <w:rsid w:val="006C5262"/>
  </w:style>
  <w:style w:type="paragraph" w:customStyle="1" w:styleId="c22">
    <w:name w:val="c22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5262"/>
  </w:style>
  <w:style w:type="character" w:customStyle="1" w:styleId="c24">
    <w:name w:val="c24"/>
    <w:basedOn w:val="a0"/>
    <w:rsid w:val="006C5262"/>
  </w:style>
  <w:style w:type="paragraph" w:customStyle="1" w:styleId="c11">
    <w:name w:val="c11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C5262"/>
  </w:style>
  <w:style w:type="paragraph" w:customStyle="1" w:styleId="c2">
    <w:name w:val="c2"/>
    <w:basedOn w:val="a"/>
    <w:rsid w:val="006C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5262"/>
  </w:style>
  <w:style w:type="character" w:customStyle="1" w:styleId="c8">
    <w:name w:val="c8"/>
    <w:basedOn w:val="a0"/>
    <w:rsid w:val="006C5262"/>
  </w:style>
  <w:style w:type="character" w:customStyle="1" w:styleId="c0">
    <w:name w:val="c0"/>
    <w:basedOn w:val="a0"/>
    <w:rsid w:val="006C5262"/>
  </w:style>
  <w:style w:type="character" w:customStyle="1" w:styleId="c3">
    <w:name w:val="c3"/>
    <w:basedOn w:val="a0"/>
    <w:rsid w:val="006C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kladraz.ru/blogs/gergert-lyudmila/master-klas-dlja-roditelei-volshebnaja-vodichka.html&amp;sa=D&amp;ust=1587702891018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baby.ru/blogs/post/133621582-75614841/&amp;sa=D&amp;ust=1587702891018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2020-04-12T17:52:00Z</cp:lastPrinted>
  <dcterms:created xsi:type="dcterms:W3CDTF">2020-04-26T19:03:00Z</dcterms:created>
  <dcterms:modified xsi:type="dcterms:W3CDTF">2020-04-26T19:03:00Z</dcterms:modified>
</cp:coreProperties>
</file>