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82E" w:rsidRDefault="00E7082E" w:rsidP="00A347F9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i/>
          <w:iCs/>
          <w:color w:val="000000"/>
          <w:sz w:val="27"/>
          <w:szCs w:val="27"/>
        </w:rPr>
        <w:t>Современные подходы</w:t>
      </w:r>
    </w:p>
    <w:p w:rsidR="00E7082E" w:rsidRDefault="00E7082E" w:rsidP="00A347F9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 формированию художе</w:t>
      </w:r>
      <w:r w:rsidR="00A347F9">
        <w:rPr>
          <w:b/>
          <w:bCs/>
          <w:i/>
          <w:iCs/>
          <w:color w:val="000000"/>
          <w:sz w:val="27"/>
          <w:szCs w:val="27"/>
        </w:rPr>
        <w:t xml:space="preserve">ственно-творческих способностей </w:t>
      </w:r>
      <w:r>
        <w:rPr>
          <w:b/>
          <w:bCs/>
          <w:i/>
          <w:iCs/>
          <w:color w:val="000000"/>
          <w:sz w:val="27"/>
          <w:szCs w:val="27"/>
        </w:rPr>
        <w:t>дошкольников</w:t>
      </w:r>
      <w:r w:rsidR="00A347F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в условиях продуктивных видов деятельности.</w:t>
      </w:r>
    </w:p>
    <w:bookmarkEnd w:id="0"/>
    <w:p w:rsidR="00E7082E" w:rsidRDefault="00EE51B4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Февраль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Уважаемые коллеги, сегодня мы с вами обсудим современные подходы к формированию художественно-творческих способностей дошкольников в условиях продуктивных видов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Сегодня много говориться о творческом развитии личности как о требовании времени.</w:t>
      </w:r>
      <w:r w:rsidR="00F14C87">
        <w:rPr>
          <w:color w:val="000000"/>
          <w:sz w:val="28"/>
          <w:szCs w:val="28"/>
        </w:rPr>
        <w:t xml:space="preserve"> </w:t>
      </w:r>
      <w:r w:rsidRPr="006A1501">
        <w:rPr>
          <w:color w:val="000000"/>
          <w:sz w:val="28"/>
          <w:szCs w:val="28"/>
        </w:rPr>
        <w:t>Само слово «творчество», по данным контент-анализа, сейчас входит в десятку наиболее употребительных слов в психологии, социологии, философии, даже в политологии.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С развитием творческого потенциала личности связывают экономический рост государства, развитие всех отраслей народного хозяйства и как следствие благосостояние народа. Не надо забывать и о том, что повышается автоматизация и роботизация производства, т.е. уменьшается доля труда, требующая человеческих ресурсов для выполнения однотипных операций.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Дошкольное детство одна из первоначальных ступеней развития творческого потенциала личности. Дошкольник – открыт миру, доверчив, эмоционален, стремиться быть самостоятельным (желание быть похожим на взрослых), склонен к подражанию, стремиться познать окружающий мир. Кроме всего прочего дошкольное детство – сенсетивный период развития воображения.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 продуктивных видах деятельности создаются наиболее благоприятные условия для развития творческого потенциала дошкольников.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3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Прежде чем мы начнём совместное обсуждение хотелось бы привести слова профессора, доктора философии Бориса Астафьева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Ребёнок, испытавший радость творчества даже в самой минимальной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степени, становится другим, чем ребёнок, подражающий действиям других.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Прежде чем перейти к обсуждению, хотелось бы уточнить те понятия, о которых сегодня пойдёт речь.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Художественное творчество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Способности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Продуктивные виды деятельности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4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i/>
          <w:iCs/>
          <w:color w:val="000000"/>
          <w:sz w:val="28"/>
          <w:szCs w:val="28"/>
        </w:rPr>
        <w:t>Как вы думаете изобразительное искусство и художественное творчество – это одно и тоже?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Какое понятие шире?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Художественное творчество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– это деятельность, связанная с эстетическим познанием и преобразованием окружающего мира по законам гармонии.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Изобразительное искусство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– это вид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b/>
          <w:bCs/>
          <w:color w:val="000000"/>
          <w:sz w:val="28"/>
          <w:szCs w:val="28"/>
        </w:rPr>
        <w:t>художественного творчества</w:t>
      </w:r>
      <w:r w:rsidRPr="006A1501">
        <w:rPr>
          <w:color w:val="000000"/>
          <w:sz w:val="28"/>
          <w:szCs w:val="28"/>
        </w:rPr>
        <w:t>, целью которого является воспроизводство окружающего мира.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5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i/>
          <w:iCs/>
          <w:color w:val="000000"/>
          <w:sz w:val="28"/>
          <w:szCs w:val="28"/>
        </w:rPr>
        <w:t>Давайте уточним, что такое способности?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Способности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– это индивидуальные особенности личности, которые обеспечивают сравнительную лёгкость и высокое качество овладения определённой деятельностью.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Врождённые ли это качества?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Это не врождённые качества они существуют только в процессе развития и не могут развиваться вне конкретной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То есть говорить о том, что я не умею рисовать и при этом не рисовать это не верно. Способности развиваются только в процессе конкретной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6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i/>
          <w:iCs/>
          <w:color w:val="000000"/>
          <w:sz w:val="28"/>
          <w:szCs w:val="28"/>
        </w:rPr>
        <w:t>И ещё одно понятие которое надо конкретизировать – это продуктивные виды деятельности. Что такое продуктивная деятельность детей?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t>Продуктивная деятельность детей -</w:t>
      </w:r>
      <w:r w:rsidRPr="006A150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 дошкольном образовании – деятельность детей под руководством взрослого (чем старше ребёнок, тем он самостоятельнее), в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  <w:u w:val="single"/>
        </w:rPr>
        <w:t xml:space="preserve">результате </w:t>
      </w:r>
      <w:r w:rsidRPr="006A1501">
        <w:rPr>
          <w:color w:val="000000"/>
          <w:sz w:val="28"/>
          <w:szCs w:val="28"/>
        </w:rPr>
        <w:t>которой появляется определенный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продукт.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В какой образовательной области представлены продуктивные виды деятельности в программе «От рождения до школы»?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Какими модулями?</w:t>
      </w:r>
    </w:p>
    <w:p w:rsidR="00E7082E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7"/>
          <w:szCs w:val="27"/>
        </w:rPr>
        <w:t>Слайд 7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 w:rsidRPr="006A1501">
        <w:rPr>
          <w:color w:val="000000"/>
          <w:sz w:val="28"/>
          <w:szCs w:val="28"/>
        </w:rPr>
        <w:t>В данной таблице представлены два модуля программы «Изобразительная деятельность», которая включает в себя: рисование, лепку, аппликацию и прикладное творчество (художественный труд). И конструктивно – модельную деятельность, которая включает в себя конструирование из строительного материала и конструирование из деталей конструктора.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 некоторых источниках (Куцакова, Лыкова, Нечаева) можно встретить формулировку «конструктивная деятельность», которая включает в себя конструирование из различных материалов и конструктора.</w:t>
      </w:r>
    </w:p>
    <w:p w:rsidR="00E7082E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8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i/>
          <w:iCs/>
          <w:color w:val="000000"/>
          <w:sz w:val="28"/>
          <w:szCs w:val="28"/>
        </w:rPr>
        <w:t>Что же такое детское творчество?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0000"/>
          <w:sz w:val="28"/>
          <w:szCs w:val="28"/>
        </w:rPr>
        <w:lastRenderedPageBreak/>
        <w:t>Детское творчество -</w:t>
      </w:r>
      <w:r w:rsidRPr="006A150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процесс создания субъективно нового для ребенка продукта, в который он вложил свои знания, эмоциональное отношение к изображаемому, применив (усвоенные им на занятиях под руководством педагога или найденные самостоятельно) изобразительно-выразительные средства.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Глядя на определение детского творчества постараемся выделить основные условия его присутствия.</w:t>
      </w:r>
    </w:p>
    <w:p w:rsidR="00E7082E" w:rsidRPr="00A347F9" w:rsidRDefault="00E7082E" w:rsidP="00A347F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A347F9">
        <w:rPr>
          <w:sz w:val="28"/>
          <w:szCs w:val="28"/>
        </w:rPr>
        <w:t>Запас знаний</w:t>
      </w:r>
    </w:p>
    <w:p w:rsidR="00E7082E" w:rsidRPr="00A347F9" w:rsidRDefault="00E7082E" w:rsidP="00A347F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A347F9">
        <w:rPr>
          <w:sz w:val="28"/>
          <w:szCs w:val="28"/>
        </w:rPr>
        <w:t>Эмоциональное отношение к изображаемому</w:t>
      </w:r>
    </w:p>
    <w:p w:rsidR="00E7082E" w:rsidRPr="00A347F9" w:rsidRDefault="00E7082E" w:rsidP="00A347F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8"/>
          <w:szCs w:val="28"/>
        </w:rPr>
      </w:pPr>
      <w:r w:rsidRPr="00A347F9">
        <w:rPr>
          <w:sz w:val="28"/>
          <w:szCs w:val="28"/>
        </w:rPr>
        <w:t>Усвоенные или самостоятельно найденные изобразительно-выразительные средства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На каждом из трёх остановимся поподробнее.</w:t>
      </w:r>
    </w:p>
    <w:p w:rsidR="00E7082E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9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Для изобразительной деятельности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необходимо развивать</w:t>
      </w:r>
    </w:p>
    <w:p w:rsidR="00E7082E" w:rsidRPr="006A1501" w:rsidRDefault="00E7082E" w:rsidP="00A347F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FF0000"/>
          <w:sz w:val="28"/>
          <w:szCs w:val="28"/>
        </w:rPr>
        <w:t>эстетическое восприятие</w:t>
      </w:r>
      <w:r w:rsidRPr="006A1501">
        <w:rPr>
          <w:color w:val="FF0000"/>
          <w:sz w:val="28"/>
          <w:szCs w:val="28"/>
        </w:rPr>
        <w:t>,</w:t>
      </w:r>
      <w:r w:rsidRPr="006A1501">
        <w:rPr>
          <w:rStyle w:val="apple-converted-space"/>
          <w:color w:val="FF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учить их видеть эстетические свойства предметов, разнообразие и красоту формы, сочетание цветов и оттенков, т.е. обогащение сенсорного опыта. Тогда накапливаемые образы создадут тот сенсорный опыт, который развиваясь, вступает во взаимодействие с вновь воспринимаемым;</w:t>
      </w:r>
    </w:p>
    <w:p w:rsidR="00E7082E" w:rsidRPr="006A1501" w:rsidRDefault="00E7082E" w:rsidP="00A347F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FF0000"/>
          <w:sz w:val="28"/>
          <w:szCs w:val="28"/>
        </w:rPr>
        <w:t>образное мышление.</w:t>
      </w:r>
      <w:r w:rsidRPr="006A1501">
        <w:rPr>
          <w:rStyle w:val="apple-converted-space"/>
          <w:b/>
          <w:bCs/>
          <w:color w:val="FF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Известно, что наглядно-образное мышление опирается на зрительные представления и их трансформацию как средства решения мыслительной задачи. Переход на новую стадию развития мышления отнюдь не означает, что мышление полностью трансформируется. Сохраняясь и развиваясь, оно составляет основу формирования многих видов деятельности. Более того, как считают специалисты, с помощью образного мышления успешно осваиваются уже в зрелом возрасте такие профессии, как конструктор, дизайнер, художник, писатель. Так, английский писатель Р. Стивенсон, испытывая потребность зримо представить своих героев, сначала запечатлевал образ в рисунке и только затем описывал его. Также поступал и Ф.М. достоевский.</w:t>
      </w:r>
    </w:p>
    <w:p w:rsidR="00E7082E" w:rsidRPr="006A1501" w:rsidRDefault="00E7082E" w:rsidP="00A347F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FF0000"/>
          <w:sz w:val="28"/>
          <w:szCs w:val="28"/>
        </w:rPr>
        <w:t>Воображение.</w:t>
      </w:r>
      <w:r w:rsidRPr="006A1501">
        <w:rPr>
          <w:rStyle w:val="apple-converted-space"/>
          <w:color w:val="FF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Без которого невозможна ни одна художественно-творческая деятельность. Воображение педагог развивает средствами самой деятельности, соответственно придумывая темы рисунков, лепки, аппликации.</w:t>
      </w:r>
    </w:p>
    <w:p w:rsidR="00E7082E" w:rsidRPr="006A1501" w:rsidRDefault="00E7082E" w:rsidP="00A347F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00B050"/>
          <w:sz w:val="28"/>
          <w:szCs w:val="28"/>
        </w:rPr>
        <w:t>Эмоциональное отношение к объектам эстетического характера.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Эмоциональное отношение к художественной деятельности – это важнейший фактор формирования у детей художественно – творческих способностей и эстетического воспитания вообще.</w:t>
      </w:r>
    </w:p>
    <w:p w:rsidR="00E7082E" w:rsidRPr="006A1501" w:rsidRDefault="00E7082E" w:rsidP="00A347F9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70C0"/>
          <w:sz w:val="28"/>
          <w:szCs w:val="28"/>
        </w:rPr>
        <w:lastRenderedPageBreak/>
        <w:t>Владение способами деятельности.</w:t>
      </w:r>
      <w:r w:rsidRPr="006A1501">
        <w:rPr>
          <w:rStyle w:val="apple-converted-space"/>
          <w:color w:val="0070C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Только овладев способами деятельности, ребёнок чувствует себя свободно и независимо в творческих проявлениях. Разумеется, способы деятельности специфичны для каждого вида деятельности, и овладение ими в одном виде деятельности не переносится на другие.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Все выделенные психические процессы – восприятие, образное мышление, воображение, эмоционально-положительное отношение к художественной деятельности – составляют базу каждого вида художественной деятельности. Развитие их у детей в одной какой-либо деятельности положительно сказывается на овладении другой, обогащает опыт, вызывает более глубокие чувства и эмоции. Видимо, этим объясняется феномен, неоднократно подтверждённый жизнью: художественно-творческие способности проявляются в комплексе. Человек, пишущий стихи и рассказы, порой прекрасно рисует, музицирует. Доказательство тому – творчество А.С. Грибоедова, А.С. Пушкина, М.Ю. Лермонтова.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10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раскроем современные подходы к организации продуктивных видов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Во –первых, это образовательная деятельность строится на принципах интеграции и комплексно-тематического принципа построения воспитательно-образовательного процесса.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Принцип интеграции предполагает объединение нескольких образовательных областей для решения поставленных задач.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Например, тема занятия «Лес, точно терем расписной» объединяет образовательные области: речевое развитие (прочтение и обсуждение стихотворения с опорой на наглядность), познавательное развитие (закрепляем характерные особенности золотой осени), изобразительная деятельность.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Комплексно – тематический принцип построения воспитательно-образовательного процесса способствует накоплению сенсорного, эмоционального опыта. Позволяет ребёнку прочувствовать тему, с разных сторон, через разные виды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11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Во – вторых, педагогическое взаимодействие, является важнейшим условием проявления творческих предпосылок.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Создание творческой атмосферы, доброжелательность, психологический комфорт. Всё это способствует проявлению самостоятельности и инициативности на занятиях.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color w:val="FF0000"/>
          <w:sz w:val="28"/>
          <w:szCs w:val="28"/>
        </w:rPr>
        <w:lastRenderedPageBreak/>
        <w:t>Исключить из занятия пошаговое повторение изображения за воспитателем!!!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FF0000"/>
          <w:sz w:val="28"/>
          <w:szCs w:val="28"/>
        </w:rPr>
        <w:t>Нарисовать с воспитателями «Солнышко» (по показу воспитателя)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Вариативная методика: вариативный наглядный ряд и работа с ним перед занятием и вовремя него; вариативный показ техники рисования (лепки, аппликации).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FF0000"/>
          <w:sz w:val="28"/>
          <w:szCs w:val="28"/>
        </w:rPr>
        <w:t>Нарисовать солнышко с помощью вариативной методики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Привести, пример занятия «Пушистая чародейка зима!» (прочитать)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12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 – третьих,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большая роль отводится эстетизации окружающей среды. Создать условия для самостоятельного и совместного изучения объектов природы, искусства; для самостоятельной изобразительной деятельности.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Выставка детских рисунков.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13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 - четвёртых, освоение нетрадиционных техник изображения. Плюс данных технологий, заключается в том, что взрослый даёт только технику выполнения работы. Всё остальное ребёнок додумывает сам.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Слайд, 14</w:t>
      </w:r>
      <w:r w:rsidRPr="006A1501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 - пятых, я считаю что педагог сам должен быть увлечённым человеком, творческой личностью.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>Привести в пример Притчу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Однажды Мудрец напомнил учителю, что тот должен сделать ребенка крылатым.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- Как я сделаю его крылатым, если я сам хожу по земле? - изумился педагог.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Но спустя некоторое время, Мудрец увидел, как по небу летит мальчик, а за ним еле поспевает крылатый учитель. Они спустились к Мудрецу, и учитель начал расхваливать крылья мальчика, любовно гладя их руками.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- Но твои крылья нравятся мне больше! - сказал Мудрец педагогу.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(Ш.Амонашвили)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15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Взаимодействие с родителями. Очень важное условие.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color w:val="000000"/>
          <w:sz w:val="28"/>
          <w:szCs w:val="28"/>
        </w:rPr>
        <w:t xml:space="preserve">Для привлечения родителей к развитию художественно-творческих способностей можно использовать такие формы работы как организация родительских собраний, мастер классы для родителей и детей, может быть </w:t>
      </w:r>
      <w:r w:rsidRPr="006A1501">
        <w:rPr>
          <w:color w:val="000000"/>
          <w:sz w:val="28"/>
          <w:szCs w:val="28"/>
        </w:rPr>
        <w:lastRenderedPageBreak/>
        <w:t>даже организованные родителями, привлечение родителей к участию в выставках, конкурсах, к оформлению территории детского сада.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i/>
          <w:iCs/>
          <w:color w:val="000000"/>
          <w:sz w:val="28"/>
          <w:szCs w:val="28"/>
        </w:rPr>
        <w:t>Как, по - вашему, мнению, все ли подходы нами раскрыты. Что бы вы ещё добавили к уже сказанному? (если есть желающие выступить выслушать)</w:t>
      </w: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E7082E" w:rsidRPr="006A1501" w:rsidRDefault="00E7082E" w:rsidP="00A347F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A1501">
        <w:rPr>
          <w:b/>
          <w:bCs/>
          <w:i/>
          <w:iCs/>
          <w:color w:val="000000"/>
          <w:sz w:val="28"/>
          <w:szCs w:val="28"/>
        </w:rPr>
        <w:t>Слайд 16</w:t>
      </w:r>
      <w:r w:rsidRPr="006A1501">
        <w:rPr>
          <w:rStyle w:val="apple-converted-space"/>
          <w:color w:val="000000"/>
          <w:sz w:val="28"/>
          <w:szCs w:val="28"/>
        </w:rPr>
        <w:t> </w:t>
      </w:r>
      <w:r w:rsidRPr="006A1501">
        <w:rPr>
          <w:color w:val="000000"/>
          <w:sz w:val="28"/>
          <w:szCs w:val="28"/>
        </w:rPr>
        <w:t>Спасибо за внимание! Творческих успехов!</w:t>
      </w:r>
    </w:p>
    <w:p w:rsidR="00826BE6" w:rsidRDefault="00826BE6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 w:rsidP="00A347F9">
      <w:pPr>
        <w:spacing w:after="0" w:line="276" w:lineRule="auto"/>
        <w:ind w:firstLine="709"/>
        <w:jc w:val="both"/>
      </w:pPr>
    </w:p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p w:rsidR="00084911" w:rsidRDefault="00084911"/>
    <w:sectPr w:rsidR="00084911" w:rsidSect="00E123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D2" w:rsidRDefault="009648D2" w:rsidP="00C77F7E">
      <w:pPr>
        <w:spacing w:after="0" w:line="240" w:lineRule="auto"/>
      </w:pPr>
      <w:r>
        <w:separator/>
      </w:r>
    </w:p>
  </w:endnote>
  <w:endnote w:type="continuationSeparator" w:id="0">
    <w:p w:rsidR="009648D2" w:rsidRDefault="009648D2" w:rsidP="00C7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00672"/>
      <w:docPartObj>
        <w:docPartGallery w:val="Page Numbers (Bottom of Page)"/>
        <w:docPartUnique/>
      </w:docPartObj>
    </w:sdtPr>
    <w:sdtEndPr/>
    <w:sdtContent>
      <w:p w:rsidR="00C77F7E" w:rsidRDefault="007A0E1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1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7F7E" w:rsidRDefault="00C77F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D2" w:rsidRDefault="009648D2" w:rsidP="00C77F7E">
      <w:pPr>
        <w:spacing w:after="0" w:line="240" w:lineRule="auto"/>
      </w:pPr>
      <w:r>
        <w:separator/>
      </w:r>
    </w:p>
  </w:footnote>
  <w:footnote w:type="continuationSeparator" w:id="0">
    <w:p w:rsidR="009648D2" w:rsidRDefault="009648D2" w:rsidP="00C7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040A1"/>
    <w:multiLevelType w:val="multilevel"/>
    <w:tmpl w:val="303C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D7138"/>
    <w:multiLevelType w:val="multilevel"/>
    <w:tmpl w:val="7BB6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259FE"/>
    <w:multiLevelType w:val="multilevel"/>
    <w:tmpl w:val="6126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E"/>
    <w:rsid w:val="00084911"/>
    <w:rsid w:val="00113059"/>
    <w:rsid w:val="002E08D8"/>
    <w:rsid w:val="00490767"/>
    <w:rsid w:val="0065129E"/>
    <w:rsid w:val="006A1501"/>
    <w:rsid w:val="006E5363"/>
    <w:rsid w:val="007A0E19"/>
    <w:rsid w:val="00826BE6"/>
    <w:rsid w:val="009648D2"/>
    <w:rsid w:val="009F6427"/>
    <w:rsid w:val="00A347F9"/>
    <w:rsid w:val="00A92E78"/>
    <w:rsid w:val="00C77F7E"/>
    <w:rsid w:val="00DC0DA8"/>
    <w:rsid w:val="00E123F8"/>
    <w:rsid w:val="00E7082E"/>
    <w:rsid w:val="00EE51B4"/>
    <w:rsid w:val="00F14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092D6-A908-4767-87BA-AEC809A1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82E"/>
  </w:style>
  <w:style w:type="paragraph" w:styleId="a4">
    <w:name w:val="header"/>
    <w:basedOn w:val="a"/>
    <w:link w:val="a5"/>
    <w:uiPriority w:val="99"/>
    <w:semiHidden/>
    <w:unhideWhenUsed/>
    <w:rsid w:val="00C7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7F7E"/>
  </w:style>
  <w:style w:type="paragraph" w:styleId="a6">
    <w:name w:val="footer"/>
    <w:basedOn w:val="a"/>
    <w:link w:val="a7"/>
    <w:uiPriority w:val="99"/>
    <w:unhideWhenUsed/>
    <w:rsid w:val="00C7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7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Пользователь</cp:lastModifiedBy>
  <cp:revision>2</cp:revision>
  <cp:lastPrinted>2018-03-26T01:44:00Z</cp:lastPrinted>
  <dcterms:created xsi:type="dcterms:W3CDTF">2019-07-22T07:58:00Z</dcterms:created>
  <dcterms:modified xsi:type="dcterms:W3CDTF">2019-07-22T07:58:00Z</dcterms:modified>
</cp:coreProperties>
</file>